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8FCC" w14:textId="77777777" w:rsidR="001B5AB5" w:rsidRPr="001B5AB5" w:rsidRDefault="001B5AB5" w:rsidP="001B5AB5">
      <w:pPr>
        <w:shd w:val="clear" w:color="auto" w:fill="FFFFFF"/>
        <w:spacing w:after="30" w:line="240" w:lineRule="auto"/>
        <w:jc w:val="both"/>
        <w:rPr>
          <w:rFonts w:eastAsia="Times New Roman" w:cs="Times New Roman"/>
          <w:b/>
          <w:bCs/>
          <w:color w:val="333333"/>
          <w:sz w:val="27"/>
          <w:szCs w:val="27"/>
        </w:rPr>
      </w:pPr>
      <w:r w:rsidRPr="001B5AB5">
        <w:rPr>
          <w:rFonts w:eastAsia="Times New Roman" w:cs="Times New Roman"/>
          <w:b/>
          <w:bCs/>
          <w:color w:val="333333"/>
          <w:sz w:val="27"/>
          <w:szCs w:val="27"/>
        </w:rPr>
        <w:t>Tên thủ tục:</w:t>
      </w:r>
    </w:p>
    <w:p w14:paraId="42A2287A" w14:textId="77777777" w:rsidR="001B5AB5" w:rsidRPr="001B5AB5" w:rsidRDefault="001B5AB5" w:rsidP="001B5AB5">
      <w:pPr>
        <w:shd w:val="clear" w:color="auto" w:fill="FFFFFF"/>
        <w:spacing w:line="240" w:lineRule="auto"/>
        <w:jc w:val="both"/>
        <w:rPr>
          <w:rFonts w:eastAsia="Times New Roman" w:cs="Times New Roman"/>
          <w:b/>
          <w:bCs/>
          <w:color w:val="1E2F41"/>
          <w:sz w:val="27"/>
          <w:szCs w:val="27"/>
        </w:rPr>
      </w:pPr>
      <w:r w:rsidRPr="001B5AB5">
        <w:rPr>
          <w:rFonts w:eastAsia="Times New Roman" w:cs="Times New Roman"/>
          <w:b/>
          <w:bCs/>
          <w:color w:val="1E2F41"/>
          <w:sz w:val="27"/>
          <w:szCs w:val="27"/>
        </w:rPr>
        <w:t>Đăng ký việc nuôi con nuôi trong nước</w:t>
      </w:r>
    </w:p>
    <w:p w14:paraId="61F79FF8" w14:textId="77777777" w:rsidR="001B5AB5" w:rsidRPr="001B5AB5" w:rsidRDefault="001B5AB5" w:rsidP="001B5AB5">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Cấp thực hiện:</w:t>
      </w:r>
    </w:p>
    <w:p w14:paraId="73C0CA27" w14:textId="77777777" w:rsidR="001B5AB5" w:rsidRPr="001B5AB5" w:rsidRDefault="001B5AB5" w:rsidP="001B5AB5">
      <w:pPr>
        <w:shd w:val="clear" w:color="auto" w:fill="FFFFFF"/>
        <w:spacing w:line="240" w:lineRule="auto"/>
        <w:jc w:val="both"/>
        <w:rPr>
          <w:rFonts w:eastAsia="Times New Roman" w:cs="Times New Roman"/>
          <w:color w:val="1E2F41"/>
          <w:sz w:val="27"/>
          <w:szCs w:val="27"/>
        </w:rPr>
      </w:pPr>
      <w:r w:rsidRPr="001B5AB5">
        <w:rPr>
          <w:rFonts w:eastAsia="Times New Roman" w:cs="Times New Roman"/>
          <w:color w:val="1E2F41"/>
          <w:sz w:val="27"/>
          <w:szCs w:val="27"/>
        </w:rPr>
        <w:t>Cấp Xã</w:t>
      </w:r>
    </w:p>
    <w:p w14:paraId="46182AEF" w14:textId="77777777" w:rsidR="001B5AB5" w:rsidRPr="001B5AB5" w:rsidRDefault="001B5AB5" w:rsidP="001B5AB5">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Loại thủ tục:</w:t>
      </w:r>
    </w:p>
    <w:p w14:paraId="2833FAE7" w14:textId="77777777" w:rsidR="001B5AB5" w:rsidRPr="001B5AB5" w:rsidRDefault="001B5AB5" w:rsidP="001B5AB5">
      <w:pPr>
        <w:shd w:val="clear" w:color="auto" w:fill="FFFFFF"/>
        <w:spacing w:line="240" w:lineRule="auto"/>
        <w:jc w:val="both"/>
        <w:rPr>
          <w:rFonts w:eastAsia="Times New Roman" w:cs="Times New Roman"/>
          <w:color w:val="1E2F41"/>
          <w:sz w:val="27"/>
          <w:szCs w:val="27"/>
        </w:rPr>
      </w:pPr>
      <w:r w:rsidRPr="001B5AB5">
        <w:rPr>
          <w:rFonts w:eastAsia="Times New Roman" w:cs="Times New Roman"/>
          <w:color w:val="1E2F41"/>
          <w:sz w:val="27"/>
          <w:szCs w:val="27"/>
        </w:rPr>
        <w:t>TTHC không được luật giao cho địa phương quy định hoặc quy định chi tiết</w:t>
      </w:r>
    </w:p>
    <w:p w14:paraId="6D2D2EDB" w14:textId="77777777" w:rsidR="001B5AB5" w:rsidRPr="001B5AB5" w:rsidRDefault="001B5AB5" w:rsidP="001B5AB5">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Lĩnh vực:</w:t>
      </w:r>
    </w:p>
    <w:p w14:paraId="796B7793" w14:textId="77777777" w:rsidR="001B5AB5" w:rsidRPr="001B5AB5" w:rsidRDefault="001B5AB5" w:rsidP="001B5AB5">
      <w:pPr>
        <w:shd w:val="clear" w:color="auto" w:fill="FFFFFF"/>
        <w:spacing w:line="240" w:lineRule="auto"/>
        <w:jc w:val="both"/>
        <w:rPr>
          <w:rFonts w:eastAsia="Times New Roman" w:cs="Times New Roman"/>
          <w:color w:val="1E2F41"/>
          <w:sz w:val="27"/>
          <w:szCs w:val="27"/>
        </w:rPr>
      </w:pPr>
      <w:r w:rsidRPr="001B5AB5">
        <w:rPr>
          <w:rFonts w:eastAsia="Times New Roman" w:cs="Times New Roman"/>
          <w:color w:val="1E2F41"/>
          <w:sz w:val="27"/>
          <w:szCs w:val="27"/>
        </w:rPr>
        <w:t>Nuôi con nuôi</w:t>
      </w:r>
    </w:p>
    <w:p w14:paraId="2AD73186" w14:textId="77777777" w:rsidR="001B5AB5" w:rsidRPr="001B5AB5" w:rsidRDefault="001B5AB5" w:rsidP="001B5AB5">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Trình tự thực hiện:</w:t>
      </w:r>
    </w:p>
    <w:p w14:paraId="66F5D85F" w14:textId="59D1AA02" w:rsidR="001B5AB5" w:rsidRPr="001B5AB5" w:rsidRDefault="001B5AB5" w:rsidP="00B7328E">
      <w:pPr>
        <w:shd w:val="clear" w:color="auto" w:fill="FFFFFF"/>
        <w:spacing w:after="0" w:line="240" w:lineRule="auto"/>
        <w:jc w:val="both"/>
        <w:rPr>
          <w:rFonts w:eastAsia="Times New Roman" w:cs="Times New Roman"/>
          <w:color w:val="1E2F41"/>
          <w:sz w:val="27"/>
          <w:szCs w:val="27"/>
        </w:rPr>
      </w:pPr>
      <w:r w:rsidRPr="001B5AB5">
        <w:rPr>
          <w:rFonts w:eastAsia="Times New Roman" w:cs="Times New Roman"/>
          <w:color w:val="1E2F41"/>
          <w:sz w:val="27"/>
          <w:szCs w:val="27"/>
        </w:rPr>
        <w:t>- Trường hợp công dân Việt Nam có nguyện vọng và đủ điều kiện nhận con nuôi theo quy định của Luật Nuôi con nuôi nhưng chưa tìm được trẻ em để nhận làm con nuôi thì đăng ký nhu cầu nhận con nuôi với Sở Tư pháp nơi người đó thường trú. Nếu có trẻ em để giới thiệu làm con nuôi thì Sở Tư pháp giới thiệu đến Ủy ban nhân dân cấp xã nơi đóng trụ sở cơ sở nuôi dưỡng để xem xét, giải quyết.</w:t>
      </w:r>
      <w:r w:rsidRPr="001B5AB5">
        <w:rPr>
          <w:rFonts w:eastAsia="Times New Roman" w:cs="Times New Roman"/>
          <w:color w:val="1E2F41"/>
          <w:sz w:val="27"/>
          <w:szCs w:val="27"/>
        </w:rPr>
        <w:br/>
        <w:t>- Người nhận con nuôi nộp hồ sơ của mình và của người được nhận làm con nuôi tại Ủy ban nhân dân cấp xã.</w:t>
      </w:r>
      <w:r w:rsidRPr="001B5AB5">
        <w:rPr>
          <w:rFonts w:eastAsia="Times New Roman" w:cs="Times New Roman"/>
          <w:color w:val="1E2F41"/>
          <w:sz w:val="27"/>
          <w:szCs w:val="27"/>
        </w:rPr>
        <w:br/>
        <w:t>+) Đối với trường hợp trẻ em mồ côi không có người nuôi dưỡng hoặc trẻ em có cha mẹ đẻ, người thân thích nhưng không có khả năng nuôi dưỡng được nhận làm con nuôi, nộp hồ sơ tại Ủy ban nhân dân cấp xã nơi người được nhận làm con nuôi thường trú;</w:t>
      </w:r>
      <w:r w:rsidRPr="001B5AB5">
        <w:rPr>
          <w:rFonts w:eastAsia="Times New Roman" w:cs="Times New Roman"/>
          <w:color w:val="1E2F41"/>
          <w:sz w:val="27"/>
          <w:szCs w:val="27"/>
        </w:rPr>
        <w:br/>
        <w:t>+) Đối với trường hợp cha dượng hoặc mẹ kế nhận con riêng của vợ hoặc chồng làm con nuôi; cô, cậu, dì, chú, bác ruột nhận cháu làm con nuôi, nộp hồ sơ tại Ủy ban nhân dân cấp xã nơi cư trú của người nhận con nuôi hoặc của người được nhận làm con nuôi;</w:t>
      </w:r>
      <w:r w:rsidRPr="001B5AB5">
        <w:rPr>
          <w:rFonts w:eastAsia="Times New Roman" w:cs="Times New Roman"/>
          <w:color w:val="1E2F41"/>
          <w:sz w:val="27"/>
          <w:szCs w:val="27"/>
        </w:rPr>
        <w:br/>
        <w:t>+) Đối với trường hợp trẻ em bị bỏ rơi chưa chuyển vào cơ sở nuôi dưỡng được nhận làm con nuôi, nộp hồ sơ tại Ủy ban nhân dân cấp xã nơi lập biên bản xác nhận tình trạng trẻ em bị bỏ rơi;</w:t>
      </w:r>
      <w:r w:rsidRPr="001B5AB5">
        <w:rPr>
          <w:rFonts w:eastAsia="Times New Roman" w:cs="Times New Roman"/>
          <w:color w:val="1E2F41"/>
          <w:sz w:val="27"/>
          <w:szCs w:val="27"/>
        </w:rPr>
        <w:br/>
        <w:t>+) Đối với trường hợp trẻ em ở cơ sở nuôi dưỡng được nhận làm con nuôi, nộp hồ sơ tại Ủy ban nhân dân cấp xã nơi có trụ sở của cơ sở nuôi dưỡng;</w:t>
      </w:r>
      <w:r w:rsidRPr="001B5AB5">
        <w:rPr>
          <w:rFonts w:eastAsia="Times New Roman" w:cs="Times New Roman"/>
          <w:color w:val="1E2F41"/>
          <w:sz w:val="27"/>
          <w:szCs w:val="27"/>
        </w:rPr>
        <w:br/>
        <w:t>- Công chức tư pháp – hộ tịch kiểm tra hồ sơ;</w:t>
      </w:r>
      <w:r w:rsidRPr="001B5AB5">
        <w:rPr>
          <w:rFonts w:eastAsia="Times New Roman" w:cs="Times New Roman"/>
          <w:color w:val="1E2F41"/>
          <w:sz w:val="27"/>
          <w:szCs w:val="27"/>
        </w:rPr>
        <w:br/>
        <w:t>Khi kiểm tra hồ sơ, công chức tư pháp hộ tịch phải nghiên cứu, tìm hiểu tâm tư, nguyện vọng và hoàn cảnh của những người liên quan. Trường hợp người được nhận làm con nuôi có cha mẹ đẻ, thì công chức tư pháp - hộ tịch kiểm tra việc cha mẹ đẻ có thỏa thuận với cha mẹ nuôi để giữ lại quyền, nghĩa vụ đối với con và cách thức thực hiện quyền, nghĩa vụ đó sau khi đã cho làm con nuôi.</w:t>
      </w:r>
      <w:r w:rsidRPr="001B5AB5">
        <w:rPr>
          <w:rFonts w:eastAsia="Times New Roman" w:cs="Times New Roman"/>
          <w:color w:val="1E2F41"/>
          <w:sz w:val="27"/>
          <w:szCs w:val="27"/>
        </w:rPr>
        <w:br/>
        <w:t>- Công chức tư pháp – hộ tịch lấy ý kiến của những người có liên quan;</w:t>
      </w:r>
      <w:r w:rsidRPr="001B5AB5">
        <w:rPr>
          <w:rFonts w:eastAsia="Times New Roman" w:cs="Times New Roman"/>
          <w:color w:val="1E2F41"/>
          <w:sz w:val="27"/>
          <w:szCs w:val="27"/>
        </w:rPr>
        <w:br/>
        <w:t>Khi lấy ý kiến của những người liên quan, công chức tư pháp hộ tịch phải:</w:t>
      </w:r>
      <w:r w:rsidRPr="001B5AB5">
        <w:rPr>
          <w:rFonts w:eastAsia="Times New Roman" w:cs="Times New Roman"/>
          <w:color w:val="1E2F41"/>
          <w:sz w:val="27"/>
          <w:szCs w:val="27"/>
        </w:rPr>
        <w:br/>
        <w:t>i) Tư vấn để trẻ em tiếp tục được chăm sóc, nuôi dưỡng, giáo dục phù hợp với điều kiện và khả năng thực tế của gia đình;</w:t>
      </w:r>
      <w:r w:rsidRPr="001B5AB5">
        <w:rPr>
          <w:rFonts w:eastAsia="Times New Roman" w:cs="Times New Roman"/>
          <w:color w:val="1E2F41"/>
          <w:sz w:val="27"/>
          <w:szCs w:val="27"/>
        </w:rPr>
        <w:b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chăm sóc, nuôi dưỡng, cấp dưỡng, đại </w:t>
      </w:r>
      <w:r w:rsidRPr="001B5AB5">
        <w:rPr>
          <w:rFonts w:eastAsia="Times New Roman" w:cs="Times New Roman"/>
          <w:color w:val="1E2F41"/>
          <w:sz w:val="27"/>
          <w:szCs w:val="27"/>
        </w:rPr>
        <w:lastRenderedPageBreak/>
        <w:t>diện theo pháp luật, bồi thường thiệt hại, quản lý, định đoạt tài sản riêng đối với con đã cho làm con nuôi nếu cha mẹ đẻ và cha mẹ nuôi không có thỏa thuận khác;</w:t>
      </w:r>
      <w:r w:rsidRPr="001B5AB5">
        <w:rPr>
          <w:rFonts w:eastAsia="Times New Roman" w:cs="Times New Roman"/>
          <w:color w:val="1E2F41"/>
          <w:sz w:val="27"/>
          <w:szCs w:val="27"/>
        </w:rPr>
        <w:b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r w:rsidRPr="001B5AB5">
        <w:rPr>
          <w:rFonts w:eastAsia="Times New Roman" w:cs="Times New Roman"/>
          <w:color w:val="1E2F41"/>
          <w:sz w:val="27"/>
          <w:szCs w:val="27"/>
        </w:rPr>
        <w:br/>
        <w:t>- Ủy ban nhân dân cấp xã tổ chức đăng ký nuôi con nuôi, trao Giấy chứng nhận nuôi con nuôi trong nước cho cha mẹ nuôi, cha mẹ đẻ hoặc người giám hộ hoặc đại diện cơ sở nuôi dưỡng, tổ chức giao nhận con nuôi và ghi vào Sổ đăng ký việc nuôi con nuôi;</w:t>
      </w:r>
      <w:r w:rsidRPr="001B5AB5">
        <w:rPr>
          <w:rFonts w:eastAsia="Times New Roman" w:cs="Times New Roman"/>
          <w:color w:val="1E2F41"/>
          <w:sz w:val="27"/>
          <w:szCs w:val="27"/>
        </w:rPr>
        <w:br/>
        <w:t>- Trường hợp từ chối đăng ký, Ủy ban nhân dân cấp xã phải trả lời bằng văn bản cho người nhận con nuôi, cha mẹ đẻ hoặc người giám hộ hoặc đại diện cơ sở nuôi dưỡng.</w:t>
      </w:r>
    </w:p>
    <w:p w14:paraId="007A9C4B" w14:textId="77777777" w:rsidR="001B5AB5" w:rsidRPr="001B5AB5" w:rsidRDefault="001B5AB5" w:rsidP="001B5AB5">
      <w:pPr>
        <w:shd w:val="clear" w:color="auto" w:fill="FFFFFF"/>
        <w:spacing w:line="240" w:lineRule="auto"/>
        <w:jc w:val="both"/>
        <w:rPr>
          <w:rFonts w:eastAsia="Times New Roman" w:cs="Times New Roman"/>
          <w:color w:val="333333"/>
          <w:sz w:val="27"/>
          <w:szCs w:val="27"/>
        </w:rPr>
      </w:pPr>
      <w:r w:rsidRPr="001B5AB5">
        <w:rPr>
          <w:rFonts w:eastAsia="Times New Roman" w:cs="Times New Roman"/>
          <w:color w:val="333333"/>
          <w:sz w:val="27"/>
          <w:szCs w:val="27"/>
        </w:rPr>
        <w:t>Cách thức thực hiện:</w:t>
      </w:r>
    </w:p>
    <w:tbl>
      <w:tblPr>
        <w:tblW w:w="10339" w:type="dxa"/>
        <w:tblCellMar>
          <w:top w:w="15" w:type="dxa"/>
          <w:left w:w="15" w:type="dxa"/>
          <w:bottom w:w="15" w:type="dxa"/>
          <w:right w:w="15" w:type="dxa"/>
        </w:tblCellMar>
        <w:tblLook w:val="04A0" w:firstRow="1" w:lastRow="0" w:firstColumn="1" w:lastColumn="0" w:noHBand="0" w:noVBand="1"/>
      </w:tblPr>
      <w:tblGrid>
        <w:gridCol w:w="1839"/>
        <w:gridCol w:w="2371"/>
        <w:gridCol w:w="2429"/>
        <w:gridCol w:w="3700"/>
      </w:tblGrid>
      <w:tr w:rsidR="001B5AB5" w:rsidRPr="001B5AB5" w14:paraId="49768FFA" w14:textId="77777777" w:rsidTr="001B5AB5">
        <w:trPr>
          <w:tblHeader/>
        </w:trPr>
        <w:tc>
          <w:tcPr>
            <w:tcW w:w="1839" w:type="dxa"/>
            <w:tcBorders>
              <w:bottom w:val="single" w:sz="12" w:space="0" w:color="CE7A58"/>
            </w:tcBorders>
            <w:shd w:val="clear" w:color="auto" w:fill="auto"/>
            <w:noWrap/>
            <w:tcMar>
              <w:top w:w="150" w:type="dxa"/>
              <w:left w:w="150" w:type="dxa"/>
              <w:bottom w:w="150" w:type="dxa"/>
              <w:right w:w="150" w:type="dxa"/>
            </w:tcMar>
            <w:vAlign w:val="center"/>
            <w:hideMark/>
          </w:tcPr>
          <w:p w14:paraId="7ACA8C4F"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Hình thức nộp</w:t>
            </w:r>
          </w:p>
        </w:tc>
        <w:tc>
          <w:tcPr>
            <w:tcW w:w="2371" w:type="dxa"/>
            <w:tcBorders>
              <w:bottom w:val="single" w:sz="12" w:space="0" w:color="CE7A58"/>
            </w:tcBorders>
            <w:shd w:val="clear" w:color="auto" w:fill="auto"/>
            <w:noWrap/>
            <w:tcMar>
              <w:top w:w="150" w:type="dxa"/>
              <w:left w:w="150" w:type="dxa"/>
              <w:bottom w:w="150" w:type="dxa"/>
              <w:right w:w="150" w:type="dxa"/>
            </w:tcMar>
            <w:vAlign w:val="center"/>
            <w:hideMark/>
          </w:tcPr>
          <w:p w14:paraId="4775B334"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Thời hạn giải quyết</w:t>
            </w:r>
          </w:p>
        </w:tc>
        <w:tc>
          <w:tcPr>
            <w:tcW w:w="2428" w:type="dxa"/>
            <w:tcBorders>
              <w:bottom w:val="single" w:sz="12" w:space="0" w:color="CE7A58"/>
            </w:tcBorders>
            <w:shd w:val="clear" w:color="auto" w:fill="auto"/>
            <w:noWrap/>
            <w:tcMar>
              <w:top w:w="150" w:type="dxa"/>
              <w:left w:w="150" w:type="dxa"/>
              <w:bottom w:w="150" w:type="dxa"/>
              <w:right w:w="150" w:type="dxa"/>
            </w:tcMar>
            <w:vAlign w:val="center"/>
            <w:hideMark/>
          </w:tcPr>
          <w:p w14:paraId="0968A4B1"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Phí, lệ phí</w:t>
            </w:r>
          </w:p>
        </w:tc>
        <w:tc>
          <w:tcPr>
            <w:tcW w:w="3700" w:type="dxa"/>
            <w:tcBorders>
              <w:bottom w:val="single" w:sz="12" w:space="0" w:color="CE7A58"/>
            </w:tcBorders>
            <w:shd w:val="clear" w:color="auto" w:fill="auto"/>
            <w:noWrap/>
            <w:tcMar>
              <w:top w:w="150" w:type="dxa"/>
              <w:left w:w="150" w:type="dxa"/>
              <w:bottom w:w="150" w:type="dxa"/>
              <w:right w:w="150" w:type="dxa"/>
            </w:tcMar>
            <w:vAlign w:val="center"/>
            <w:hideMark/>
          </w:tcPr>
          <w:p w14:paraId="0E82C2C4"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Mô tả</w:t>
            </w:r>
          </w:p>
        </w:tc>
      </w:tr>
      <w:tr w:rsidR="001B5AB5" w:rsidRPr="001B5AB5" w14:paraId="2D4379FA" w14:textId="77777777" w:rsidTr="001B5AB5">
        <w:tc>
          <w:tcPr>
            <w:tcW w:w="0" w:type="auto"/>
            <w:tcBorders>
              <w:bottom w:val="nil"/>
            </w:tcBorders>
            <w:shd w:val="clear" w:color="auto" w:fill="auto"/>
            <w:tcMar>
              <w:top w:w="150" w:type="dxa"/>
              <w:left w:w="150" w:type="dxa"/>
              <w:bottom w:w="150" w:type="dxa"/>
              <w:right w:w="150" w:type="dxa"/>
            </w:tcMar>
            <w:vAlign w:val="center"/>
            <w:hideMark/>
          </w:tcPr>
          <w:p w14:paraId="647E3B31"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Trực tiếp</w:t>
            </w:r>
          </w:p>
        </w:tc>
        <w:tc>
          <w:tcPr>
            <w:tcW w:w="0" w:type="auto"/>
            <w:tcBorders>
              <w:bottom w:val="nil"/>
            </w:tcBorders>
            <w:shd w:val="clear" w:color="auto" w:fill="auto"/>
            <w:tcMar>
              <w:top w:w="150" w:type="dxa"/>
              <w:left w:w="150" w:type="dxa"/>
              <w:bottom w:w="150" w:type="dxa"/>
              <w:right w:w="150" w:type="dxa"/>
            </w:tcMar>
            <w:vAlign w:val="center"/>
            <w:hideMark/>
          </w:tcPr>
          <w:p w14:paraId="59B1AAAE"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30 Ngày</w:t>
            </w:r>
          </w:p>
        </w:tc>
        <w:tc>
          <w:tcPr>
            <w:tcW w:w="0" w:type="auto"/>
            <w:tcBorders>
              <w:bottom w:val="nil"/>
            </w:tcBorders>
            <w:shd w:val="clear" w:color="auto" w:fill="auto"/>
            <w:tcMar>
              <w:top w:w="150" w:type="dxa"/>
              <w:left w:w="150" w:type="dxa"/>
              <w:bottom w:w="150" w:type="dxa"/>
              <w:right w:w="150" w:type="dxa"/>
            </w:tcMar>
            <w:vAlign w:val="center"/>
            <w:hideMark/>
          </w:tcPr>
          <w:p w14:paraId="0FEDB3EC"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Lệ phí : 400.000 Đồng Mức thu lệ phí: 400.000đ/trường hợp.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tc>
        <w:tc>
          <w:tcPr>
            <w:tcW w:w="0" w:type="auto"/>
            <w:tcBorders>
              <w:bottom w:val="nil"/>
            </w:tcBorders>
            <w:shd w:val="clear" w:color="auto" w:fill="auto"/>
            <w:tcMar>
              <w:top w:w="150" w:type="dxa"/>
              <w:left w:w="150" w:type="dxa"/>
              <w:bottom w:w="150" w:type="dxa"/>
              <w:right w:w="150" w:type="dxa"/>
            </w:tcMar>
            <w:vAlign w:val="center"/>
            <w:hideMark/>
          </w:tcPr>
          <w:p w14:paraId="2D1C2EFD"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Trong thời hạn 30 ngày, trong đó: - Thời gian kiểm tra hồ sơ và lấy ý kiến: 10 ngày, kể từ ngày nhận đủ hồ sơ hợp lệ; - Thời gian những người liên quan thay đổi ý kiến đồng ý về việc cho trẻ em làm con nuôi: 15 ngày kể từ ngày được lấy ý kiến; - Thời gian cấp Giấy chứng nhận nuôi con nuôi trong nước, Ghi vào sổ đăng ký việc nuôi con nuôi và tổ chức giao - nhận con nuôi: 05 ngày, kể từ ngày hết hạn thay đổi ý kiến đồng ý.</w:t>
            </w:r>
          </w:p>
        </w:tc>
      </w:tr>
    </w:tbl>
    <w:p w14:paraId="10AB2C09" w14:textId="77777777" w:rsidR="001B5AB5" w:rsidRPr="001B5AB5" w:rsidRDefault="001B5AB5" w:rsidP="001B5AB5">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Thành phần hồ sơ:</w:t>
      </w:r>
    </w:p>
    <w:p w14:paraId="11C5224D" w14:textId="77777777" w:rsidR="001B5AB5" w:rsidRPr="001B5AB5" w:rsidRDefault="001B5AB5" w:rsidP="001B5AB5">
      <w:pPr>
        <w:shd w:val="clear" w:color="auto" w:fill="FFFFFF"/>
        <w:spacing w:line="240" w:lineRule="auto"/>
        <w:jc w:val="both"/>
        <w:rPr>
          <w:rFonts w:eastAsia="Times New Roman" w:cs="Times New Roman"/>
          <w:color w:val="333333"/>
          <w:sz w:val="27"/>
          <w:szCs w:val="27"/>
        </w:rPr>
      </w:pPr>
      <w:r w:rsidRPr="001B5AB5">
        <w:rPr>
          <w:rFonts w:eastAsia="Times New Roman" w:cs="Times New Roman"/>
          <w:color w:val="333333"/>
          <w:sz w:val="27"/>
          <w:szCs w:val="27"/>
        </w:rPr>
        <w:t>Hồ sơ của người nhận con nuôi:</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1B5AB5" w:rsidRPr="001B5AB5" w14:paraId="1C542C76" w14:textId="77777777" w:rsidTr="001B5AB5">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14:paraId="52C18CF5"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lastRenderedPageBreak/>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14:paraId="66497A8E"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14:paraId="2BEF747A"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Số lượng</w:t>
            </w:r>
          </w:p>
        </w:tc>
      </w:tr>
      <w:tr w:rsidR="001B5AB5" w:rsidRPr="001B5AB5" w14:paraId="797B859A"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43A70EC"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Đơn xin nhận con nuôi trong nước. Trường hợp người nhận con nuôi có nguyện vọng và đủ điều kiện nhận con nuôi theo quy định nhưng chưa tìm được trẻ em để nhận làm con nuôi: Đơn đăng ký nhu cầu nhận trẻ em sống ở cơ sở nuôi dưỡng làm con nuôi.</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10B0792"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color w:val="CE7A58"/>
                <w:szCs w:val="24"/>
              </w:rPr>
              <w:t>Đơn xin con nuôi trong nước.doc</w:t>
            </w:r>
            <w:r w:rsidRPr="001B5AB5">
              <w:rPr>
                <w:rFonts w:eastAsia="Times New Roman" w:cs="Times New Roman"/>
                <w:szCs w:val="24"/>
              </w:rPr>
              <w:br/>
            </w:r>
            <w:r w:rsidRPr="001B5AB5">
              <w:rPr>
                <w:rFonts w:eastAsia="Times New Roman" w:cs="Times New Roman"/>
                <w:color w:val="CE7A58"/>
                <w:szCs w:val="24"/>
              </w:rPr>
              <w:t>Đơn đăng ký nhu cầu nhận trẻ em sống ở CSND.doc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F2E2CD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7F4D0171"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2C1600E"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Bản sao Hộ chiếu, Chứng minh nhân dân hoặc giấy tờ có giá trị thay thế;</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F8EBD59"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202C504"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0</w:t>
            </w:r>
            <w:r w:rsidRPr="001B5AB5">
              <w:rPr>
                <w:rFonts w:eastAsia="Times New Roman" w:cs="Times New Roman"/>
                <w:szCs w:val="24"/>
              </w:rPr>
              <w:br/>
              <w:t>Bản sao: 1</w:t>
            </w:r>
          </w:p>
        </w:tc>
      </w:tr>
      <w:tr w:rsidR="001B5AB5" w:rsidRPr="001B5AB5" w14:paraId="45EF050E"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83D47D5"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Phiếu lý lịch tư pháp;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1F992EA"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E86015D"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7BA731E1"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DA1D3B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Văn bản xác nhận tình trạng hôn nhân: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444B17B"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A59A1F7"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0</w:t>
            </w:r>
            <w:r w:rsidRPr="001B5AB5">
              <w:rPr>
                <w:rFonts w:eastAsia="Times New Roman" w:cs="Times New Roman"/>
                <w:szCs w:val="24"/>
              </w:rPr>
              <w:br/>
              <w:t>Bản sao: 0</w:t>
            </w:r>
          </w:p>
        </w:tc>
      </w:tr>
      <w:tr w:rsidR="001B5AB5" w:rsidRPr="001B5AB5" w14:paraId="13C39692"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8318AEF"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Trường hợp người nhận con nuôi là cặp vợ chồng nhận con nuôi: Giấy chứng nhận kết hôn.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FABD8F3"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EAED237"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700F3D31"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1742BFD"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Trường hợp người nhận con nuôi là người độc thân nhận con nuôi: Giấy xác nhận tình trạng hôn nhân.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0C877A7"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5A32D57"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779EEF74"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3AB71CC"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Giấy khám sức khỏe do cơ sở y tế cấp huyện trở lên cấp;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3394F4A"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8A39BD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07E2F21A" w14:textId="77777777" w:rsidTr="001B5AB5">
        <w:tc>
          <w:tcPr>
            <w:tcW w:w="0" w:type="auto"/>
            <w:tcBorders>
              <w:bottom w:val="nil"/>
            </w:tcBorders>
            <w:shd w:val="clear" w:color="auto" w:fill="auto"/>
            <w:tcMar>
              <w:top w:w="150" w:type="dxa"/>
              <w:left w:w="150" w:type="dxa"/>
              <w:bottom w:w="150" w:type="dxa"/>
              <w:right w:w="150" w:type="dxa"/>
            </w:tcMar>
            <w:vAlign w:val="center"/>
            <w:hideMark/>
          </w:tcPr>
          <w:p w14:paraId="27553F9C"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Văn bản xác nhận hoàn cảnh gia đình, tình trạng chỗ ở, điều kiện kinh tế do UBND cấp xã nơi người nhận con nuôi thường trú cấp.</w:t>
            </w:r>
          </w:p>
        </w:tc>
        <w:tc>
          <w:tcPr>
            <w:tcW w:w="0" w:type="auto"/>
            <w:tcBorders>
              <w:bottom w:val="nil"/>
            </w:tcBorders>
            <w:shd w:val="clear" w:color="auto" w:fill="auto"/>
            <w:tcMar>
              <w:top w:w="150" w:type="dxa"/>
              <w:left w:w="150" w:type="dxa"/>
              <w:bottom w:w="150" w:type="dxa"/>
              <w:right w:w="150" w:type="dxa"/>
            </w:tcMar>
            <w:vAlign w:val="center"/>
            <w:hideMark/>
          </w:tcPr>
          <w:p w14:paraId="0C7610ED"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nil"/>
            </w:tcBorders>
            <w:shd w:val="clear" w:color="auto" w:fill="auto"/>
            <w:tcMar>
              <w:top w:w="150" w:type="dxa"/>
              <w:left w:w="150" w:type="dxa"/>
              <w:bottom w:w="150" w:type="dxa"/>
              <w:right w:w="150" w:type="dxa"/>
            </w:tcMar>
            <w:vAlign w:val="center"/>
            <w:hideMark/>
          </w:tcPr>
          <w:p w14:paraId="287411FD"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bl>
    <w:p w14:paraId="286E8519" w14:textId="77777777" w:rsidR="001B5AB5" w:rsidRPr="001B5AB5" w:rsidRDefault="001B5AB5" w:rsidP="001B5AB5">
      <w:pPr>
        <w:shd w:val="clear" w:color="auto" w:fill="FFFFFF"/>
        <w:spacing w:after="0" w:line="240" w:lineRule="auto"/>
        <w:jc w:val="both"/>
        <w:rPr>
          <w:rFonts w:eastAsia="Times New Roman" w:cs="Times New Roman"/>
          <w:color w:val="1E2F41"/>
          <w:sz w:val="27"/>
          <w:szCs w:val="27"/>
        </w:rPr>
      </w:pPr>
    </w:p>
    <w:p w14:paraId="32F4C5A8" w14:textId="77777777" w:rsidR="001B5AB5" w:rsidRPr="001B5AB5" w:rsidRDefault="001B5AB5" w:rsidP="001B5AB5">
      <w:pPr>
        <w:shd w:val="clear" w:color="auto" w:fill="FFFFFF"/>
        <w:spacing w:line="240" w:lineRule="auto"/>
        <w:jc w:val="both"/>
        <w:rPr>
          <w:rFonts w:eastAsia="Times New Roman" w:cs="Times New Roman"/>
          <w:color w:val="333333"/>
          <w:sz w:val="27"/>
          <w:szCs w:val="27"/>
        </w:rPr>
      </w:pPr>
      <w:r w:rsidRPr="001B5AB5">
        <w:rPr>
          <w:rFonts w:eastAsia="Times New Roman" w:cs="Times New Roman"/>
          <w:color w:val="333333"/>
          <w:sz w:val="27"/>
          <w:szCs w:val="27"/>
        </w:rPr>
        <w:t>Hồ sơ của người được nhận làm con nuôi:</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1B5AB5" w:rsidRPr="001B5AB5" w14:paraId="0FD0EDA6" w14:textId="77777777" w:rsidTr="001B5AB5">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14:paraId="734F92FF"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14:paraId="4EC74017"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14:paraId="4CF28B25"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Số lượng</w:t>
            </w:r>
          </w:p>
        </w:tc>
      </w:tr>
      <w:tr w:rsidR="001B5AB5" w:rsidRPr="001B5AB5" w14:paraId="3F40CE9B"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D39BFA9"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Giấy khai sinh;</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B7AA5BE"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B351A59"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0</w:t>
            </w:r>
            <w:r w:rsidRPr="001B5AB5">
              <w:rPr>
                <w:rFonts w:eastAsia="Times New Roman" w:cs="Times New Roman"/>
                <w:szCs w:val="24"/>
              </w:rPr>
              <w:br/>
              <w:t>Bản sao: 1</w:t>
            </w:r>
          </w:p>
        </w:tc>
      </w:tr>
      <w:tr w:rsidR="001B5AB5" w:rsidRPr="001B5AB5" w14:paraId="1B6B4A70"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442D6F8"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Giấy khám sức khỏe do cơ quan y tế cấp huyện trở lên cấp;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33DA697"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F2C8EB3"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5AD86E67"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E137A55"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lastRenderedPageBreak/>
              <w:t>- Hai ảnh toàn thân, nhìn thẳng chụp không quá 06 tháng;</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C49124D"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A5004E4"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4A685DC0"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C103B83"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5C7DF1D"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FC74329"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r w:rsidR="001B5AB5" w:rsidRPr="001B5AB5" w14:paraId="5B539612" w14:textId="77777777" w:rsidTr="001B5AB5">
        <w:tc>
          <w:tcPr>
            <w:tcW w:w="0" w:type="auto"/>
            <w:tcBorders>
              <w:bottom w:val="nil"/>
            </w:tcBorders>
            <w:shd w:val="clear" w:color="auto" w:fill="auto"/>
            <w:tcMar>
              <w:top w:w="150" w:type="dxa"/>
              <w:left w:w="150" w:type="dxa"/>
              <w:bottom w:w="150" w:type="dxa"/>
              <w:right w:w="150" w:type="dxa"/>
            </w:tcMar>
            <w:vAlign w:val="center"/>
            <w:hideMark/>
          </w:tcPr>
          <w:p w14:paraId="20E17148"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 Quyết định tiếp nhận đối với trẻ em ở cơ sở nuôi dưỡng.</w:t>
            </w:r>
          </w:p>
        </w:tc>
        <w:tc>
          <w:tcPr>
            <w:tcW w:w="0" w:type="auto"/>
            <w:tcBorders>
              <w:bottom w:val="nil"/>
            </w:tcBorders>
            <w:shd w:val="clear" w:color="auto" w:fill="auto"/>
            <w:tcMar>
              <w:top w:w="150" w:type="dxa"/>
              <w:left w:w="150" w:type="dxa"/>
              <w:bottom w:w="150" w:type="dxa"/>
              <w:right w:w="150" w:type="dxa"/>
            </w:tcMar>
            <w:vAlign w:val="center"/>
            <w:hideMark/>
          </w:tcPr>
          <w:p w14:paraId="03C3AB88" w14:textId="77777777" w:rsidR="001B5AB5" w:rsidRPr="001B5AB5" w:rsidRDefault="001B5AB5" w:rsidP="001B5AB5">
            <w:pPr>
              <w:spacing w:after="0" w:line="330" w:lineRule="atLeast"/>
              <w:jc w:val="both"/>
              <w:rPr>
                <w:rFonts w:eastAsia="Times New Roman" w:cs="Times New Roman"/>
                <w:szCs w:val="24"/>
              </w:rPr>
            </w:pPr>
          </w:p>
        </w:tc>
        <w:tc>
          <w:tcPr>
            <w:tcW w:w="0" w:type="auto"/>
            <w:tcBorders>
              <w:bottom w:val="nil"/>
            </w:tcBorders>
            <w:shd w:val="clear" w:color="auto" w:fill="auto"/>
            <w:tcMar>
              <w:top w:w="150" w:type="dxa"/>
              <w:left w:w="150" w:type="dxa"/>
              <w:bottom w:w="150" w:type="dxa"/>
              <w:right w:w="150" w:type="dxa"/>
            </w:tcMar>
            <w:vAlign w:val="center"/>
            <w:hideMark/>
          </w:tcPr>
          <w:p w14:paraId="049821C1"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Bản chính: 1</w:t>
            </w:r>
            <w:r w:rsidRPr="001B5AB5">
              <w:rPr>
                <w:rFonts w:eastAsia="Times New Roman" w:cs="Times New Roman"/>
                <w:szCs w:val="24"/>
              </w:rPr>
              <w:br/>
              <w:t>Bản sao: 0</w:t>
            </w:r>
          </w:p>
        </w:tc>
      </w:tr>
    </w:tbl>
    <w:p w14:paraId="30B109C8" w14:textId="77777777" w:rsidR="001B5AB5" w:rsidRPr="001B5AB5" w:rsidRDefault="001B5AB5" w:rsidP="001B5AB5">
      <w:pPr>
        <w:shd w:val="clear" w:color="auto" w:fill="FFFFFF"/>
        <w:spacing w:line="240" w:lineRule="auto"/>
        <w:jc w:val="both"/>
        <w:rPr>
          <w:rFonts w:eastAsia="Times New Roman" w:cs="Times New Roman"/>
          <w:color w:val="1E2F41"/>
          <w:sz w:val="27"/>
          <w:szCs w:val="27"/>
        </w:rPr>
      </w:pPr>
    </w:p>
    <w:p w14:paraId="76AB00E8" w14:textId="5B73F9DF" w:rsidR="001B5AB5" w:rsidRPr="001B5AB5" w:rsidRDefault="001B5AB5" w:rsidP="00B7328E">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Đối tượng thực hiện:</w:t>
      </w:r>
      <w:r w:rsidRPr="001B5AB5">
        <w:rPr>
          <w:rFonts w:eastAsia="Times New Roman" w:cs="Times New Roman"/>
          <w:color w:val="1E2F41"/>
          <w:sz w:val="27"/>
          <w:szCs w:val="27"/>
        </w:rPr>
        <w:t>Công dân Việt Nam</w:t>
      </w:r>
    </w:p>
    <w:p w14:paraId="7BA413EF" w14:textId="0B45D67A" w:rsidR="001B5AB5" w:rsidRPr="001B5AB5" w:rsidRDefault="001B5AB5" w:rsidP="00B7328E">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Cơ quan thực hiện:</w:t>
      </w:r>
      <w:r w:rsidRPr="001B5AB5">
        <w:rPr>
          <w:rFonts w:eastAsia="Times New Roman" w:cs="Times New Roman"/>
          <w:color w:val="1E2F41"/>
          <w:sz w:val="27"/>
          <w:szCs w:val="27"/>
        </w:rPr>
        <w:t>Ủy ban Nhân dân xã, phường, thị trấn.</w:t>
      </w:r>
    </w:p>
    <w:p w14:paraId="1D4ADAA3" w14:textId="1141C078" w:rsidR="001B5AB5" w:rsidRPr="001B5AB5" w:rsidRDefault="001B5AB5" w:rsidP="00B7328E">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Cơ quan có thẩm quyền:</w:t>
      </w:r>
      <w:r w:rsidRPr="001B5AB5">
        <w:rPr>
          <w:rFonts w:eastAsia="Times New Roman" w:cs="Times New Roman"/>
          <w:color w:val="1E2F41"/>
          <w:sz w:val="27"/>
          <w:szCs w:val="27"/>
        </w:rPr>
        <w:t>Ủy ban Nhân dân xã, phường, thị trấn.</w:t>
      </w:r>
    </w:p>
    <w:p w14:paraId="6282C8D3" w14:textId="22816D46" w:rsidR="001B5AB5" w:rsidRPr="001B5AB5" w:rsidRDefault="001B5AB5" w:rsidP="00B7328E">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Địa chỉ tiếp nhận HS:</w:t>
      </w:r>
      <w:r w:rsidRPr="001B5AB5">
        <w:rPr>
          <w:rFonts w:eastAsia="Times New Roman" w:cs="Times New Roman"/>
          <w:color w:val="1E2F41"/>
          <w:sz w:val="27"/>
          <w:szCs w:val="27"/>
        </w:rPr>
        <w:t>Không có thông tin</w:t>
      </w:r>
    </w:p>
    <w:p w14:paraId="36598650" w14:textId="5A49DA50" w:rsidR="001B5AB5" w:rsidRPr="001B5AB5" w:rsidRDefault="001B5AB5" w:rsidP="00B7328E">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Cơ quan được ủy quyền:</w:t>
      </w:r>
      <w:r w:rsidRPr="001B5AB5">
        <w:rPr>
          <w:rFonts w:eastAsia="Times New Roman" w:cs="Times New Roman"/>
          <w:color w:val="1E2F41"/>
          <w:sz w:val="27"/>
          <w:szCs w:val="27"/>
        </w:rPr>
        <w:t>Không có thông tin</w:t>
      </w:r>
    </w:p>
    <w:p w14:paraId="5E4EA4D3" w14:textId="5E491EA1" w:rsidR="001B5AB5" w:rsidRPr="001B5AB5" w:rsidRDefault="001B5AB5" w:rsidP="00B7328E">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Cơ quan phối hợp:</w:t>
      </w:r>
      <w:r w:rsidRPr="001B5AB5">
        <w:rPr>
          <w:rFonts w:eastAsia="Times New Roman" w:cs="Times New Roman"/>
          <w:color w:val="1E2F41"/>
          <w:sz w:val="27"/>
          <w:szCs w:val="27"/>
        </w:rPr>
        <w:t>Không có thông tin</w:t>
      </w:r>
    </w:p>
    <w:p w14:paraId="0E56C801" w14:textId="3628F216" w:rsidR="001B5AB5" w:rsidRPr="001B5AB5" w:rsidRDefault="001B5AB5" w:rsidP="00B7328E">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Kết quả thực hiện:</w:t>
      </w:r>
      <w:r w:rsidRPr="001B5AB5">
        <w:rPr>
          <w:rFonts w:eastAsia="Times New Roman" w:cs="Times New Roman"/>
          <w:color w:val="1E2F41"/>
          <w:sz w:val="27"/>
          <w:szCs w:val="27"/>
        </w:rPr>
        <w:t>Giấy chứng nhận nuôi con nuôi trong nước</w:t>
      </w:r>
    </w:p>
    <w:p w14:paraId="32438A75" w14:textId="77777777" w:rsidR="001B5AB5" w:rsidRPr="001B5AB5" w:rsidRDefault="001B5AB5" w:rsidP="001B5AB5">
      <w:pPr>
        <w:shd w:val="clear" w:color="auto" w:fill="FFFFFF"/>
        <w:spacing w:line="240" w:lineRule="auto"/>
        <w:jc w:val="both"/>
        <w:rPr>
          <w:rFonts w:eastAsia="Times New Roman" w:cs="Times New Roman"/>
          <w:color w:val="333333"/>
          <w:sz w:val="27"/>
          <w:szCs w:val="27"/>
        </w:rPr>
      </w:pPr>
      <w:r w:rsidRPr="001B5AB5">
        <w:rPr>
          <w:rFonts w:eastAsia="Times New Roman" w:cs="Times New Roman"/>
          <w:color w:val="333333"/>
          <w:sz w:val="27"/>
          <w:szCs w:val="27"/>
        </w:rPr>
        <w:t>Căn cứ pháp lý:</w:t>
      </w:r>
    </w:p>
    <w:tbl>
      <w:tblPr>
        <w:tblW w:w="10339" w:type="dxa"/>
        <w:tblCellMar>
          <w:top w:w="15" w:type="dxa"/>
          <w:left w:w="15" w:type="dxa"/>
          <w:bottom w:w="15" w:type="dxa"/>
          <w:right w:w="15" w:type="dxa"/>
        </w:tblCellMar>
        <w:tblLook w:val="04A0" w:firstRow="1" w:lastRow="0" w:firstColumn="1" w:lastColumn="0" w:noHBand="0" w:noVBand="1"/>
      </w:tblPr>
      <w:tblGrid>
        <w:gridCol w:w="2033"/>
        <w:gridCol w:w="3857"/>
        <w:gridCol w:w="1953"/>
        <w:gridCol w:w="2496"/>
      </w:tblGrid>
      <w:tr w:rsidR="001B5AB5" w:rsidRPr="001B5AB5" w14:paraId="56471B4A" w14:textId="77777777" w:rsidTr="001B5AB5">
        <w:trPr>
          <w:tblHeader/>
        </w:trPr>
        <w:tc>
          <w:tcPr>
            <w:tcW w:w="2033" w:type="dxa"/>
            <w:tcBorders>
              <w:bottom w:val="single" w:sz="12" w:space="0" w:color="CE7A58"/>
            </w:tcBorders>
            <w:shd w:val="clear" w:color="auto" w:fill="auto"/>
            <w:noWrap/>
            <w:tcMar>
              <w:top w:w="150" w:type="dxa"/>
              <w:left w:w="150" w:type="dxa"/>
              <w:bottom w:w="150" w:type="dxa"/>
              <w:right w:w="150" w:type="dxa"/>
            </w:tcMar>
            <w:vAlign w:val="center"/>
            <w:hideMark/>
          </w:tcPr>
          <w:p w14:paraId="642377E7"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Số ký hiệu</w:t>
            </w:r>
          </w:p>
        </w:tc>
        <w:tc>
          <w:tcPr>
            <w:tcW w:w="3857" w:type="dxa"/>
            <w:tcBorders>
              <w:bottom w:val="single" w:sz="12" w:space="0" w:color="CE7A58"/>
            </w:tcBorders>
            <w:shd w:val="clear" w:color="auto" w:fill="auto"/>
            <w:noWrap/>
            <w:tcMar>
              <w:top w:w="150" w:type="dxa"/>
              <w:left w:w="150" w:type="dxa"/>
              <w:bottom w:w="150" w:type="dxa"/>
              <w:right w:w="150" w:type="dxa"/>
            </w:tcMar>
            <w:vAlign w:val="center"/>
            <w:hideMark/>
          </w:tcPr>
          <w:p w14:paraId="3FBBCB1C"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Trích yếu</w:t>
            </w:r>
          </w:p>
        </w:tc>
        <w:tc>
          <w:tcPr>
            <w:tcW w:w="1953" w:type="dxa"/>
            <w:tcBorders>
              <w:bottom w:val="single" w:sz="12" w:space="0" w:color="CE7A58"/>
            </w:tcBorders>
            <w:shd w:val="clear" w:color="auto" w:fill="auto"/>
            <w:noWrap/>
            <w:tcMar>
              <w:top w:w="150" w:type="dxa"/>
              <w:left w:w="150" w:type="dxa"/>
              <w:bottom w:w="150" w:type="dxa"/>
              <w:right w:w="150" w:type="dxa"/>
            </w:tcMar>
            <w:vAlign w:val="center"/>
            <w:hideMark/>
          </w:tcPr>
          <w:p w14:paraId="226BC41F"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Ngày ban hành</w:t>
            </w:r>
          </w:p>
        </w:tc>
        <w:tc>
          <w:tcPr>
            <w:tcW w:w="2496" w:type="dxa"/>
            <w:tcBorders>
              <w:bottom w:val="single" w:sz="12" w:space="0" w:color="CE7A58"/>
            </w:tcBorders>
            <w:shd w:val="clear" w:color="auto" w:fill="auto"/>
            <w:noWrap/>
            <w:tcMar>
              <w:top w:w="150" w:type="dxa"/>
              <w:left w:w="150" w:type="dxa"/>
              <w:bottom w:w="150" w:type="dxa"/>
              <w:right w:w="150" w:type="dxa"/>
            </w:tcMar>
            <w:vAlign w:val="center"/>
            <w:hideMark/>
          </w:tcPr>
          <w:p w14:paraId="1B4F8FAA" w14:textId="77777777" w:rsidR="001B5AB5" w:rsidRPr="001B5AB5" w:rsidRDefault="001B5AB5" w:rsidP="001B5AB5">
            <w:pPr>
              <w:spacing w:after="0" w:line="330" w:lineRule="atLeast"/>
              <w:jc w:val="both"/>
              <w:rPr>
                <w:rFonts w:eastAsia="Times New Roman" w:cs="Times New Roman"/>
                <w:color w:val="1E2F41"/>
                <w:szCs w:val="24"/>
              </w:rPr>
            </w:pPr>
            <w:r w:rsidRPr="001B5AB5">
              <w:rPr>
                <w:rFonts w:eastAsia="Times New Roman" w:cs="Times New Roman"/>
                <w:color w:val="1E2F41"/>
                <w:szCs w:val="24"/>
              </w:rPr>
              <w:t>Cơ quan ban hành</w:t>
            </w:r>
          </w:p>
        </w:tc>
      </w:tr>
      <w:tr w:rsidR="001B5AB5" w:rsidRPr="001B5AB5" w14:paraId="750368F0"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0EEB802"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52/2010/QH12</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115DB33"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Luật 52/2010/QH12</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E870F65"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17-06-2010</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E6648C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Quốc Hội</w:t>
            </w:r>
          </w:p>
        </w:tc>
      </w:tr>
      <w:tr w:rsidR="001B5AB5" w:rsidRPr="001B5AB5" w14:paraId="3F325CAC"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EDDAD2F"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19/2011/NĐ-CP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949B06D"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Nghị định 19/2011/NĐ-CP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B0222F5"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21-03-2011</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C03F747"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Chính phủ</w:t>
            </w:r>
          </w:p>
        </w:tc>
      </w:tr>
      <w:tr w:rsidR="001B5AB5" w:rsidRPr="001B5AB5" w14:paraId="68B110FA"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A1A1252"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114/2016/NĐ-CP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53D937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Nghị định 114/2016/NĐ-CP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64F984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08-07-2016</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6926171"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Chính phủ</w:t>
            </w:r>
          </w:p>
        </w:tc>
      </w:tr>
      <w:tr w:rsidR="001B5AB5" w:rsidRPr="001B5AB5" w14:paraId="6CD63262"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BE53A6F"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267/2016/TT-BTC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3FF9894"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Thông tư 267/2016/TT-BTC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F8D411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14-11-2016</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9076C65"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Bộ Tài chính</w:t>
            </w:r>
          </w:p>
        </w:tc>
      </w:tr>
      <w:tr w:rsidR="001B5AB5" w:rsidRPr="001B5AB5" w14:paraId="232A0659" w14:textId="77777777" w:rsidTr="001B5AB5">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057D5AE"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lastRenderedPageBreak/>
              <w:t>24/2019/NĐ-CP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4AD6C9E"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Sửa đổi, bổ sung một số điều của Nghị định số 19/2011/NĐ-CP ngày 21 tháng 3 năm 2011 của Chính phủ quy định chi tiết thi hành một số điều của Luật nuôi con nuôi</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C2CE5B4"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05-03-2019</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175116B"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Thủ tướng Chính phủ</w:t>
            </w:r>
          </w:p>
        </w:tc>
      </w:tr>
      <w:tr w:rsidR="001B5AB5" w:rsidRPr="001B5AB5" w14:paraId="589E5D10" w14:textId="77777777" w:rsidTr="001B5AB5">
        <w:tc>
          <w:tcPr>
            <w:tcW w:w="0" w:type="auto"/>
            <w:tcBorders>
              <w:bottom w:val="nil"/>
            </w:tcBorders>
            <w:shd w:val="clear" w:color="auto" w:fill="auto"/>
            <w:tcMar>
              <w:top w:w="150" w:type="dxa"/>
              <w:left w:w="150" w:type="dxa"/>
              <w:bottom w:w="150" w:type="dxa"/>
              <w:right w:w="150" w:type="dxa"/>
            </w:tcMar>
            <w:vAlign w:val="center"/>
            <w:hideMark/>
          </w:tcPr>
          <w:p w14:paraId="1E423AF5"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10/2020/TT-BTP</w:t>
            </w:r>
          </w:p>
        </w:tc>
        <w:tc>
          <w:tcPr>
            <w:tcW w:w="0" w:type="auto"/>
            <w:tcBorders>
              <w:bottom w:val="nil"/>
            </w:tcBorders>
            <w:shd w:val="clear" w:color="auto" w:fill="auto"/>
            <w:tcMar>
              <w:top w:w="150" w:type="dxa"/>
              <w:left w:w="150" w:type="dxa"/>
              <w:bottom w:w="150" w:type="dxa"/>
              <w:right w:w="150" w:type="dxa"/>
            </w:tcMar>
            <w:vAlign w:val="center"/>
            <w:hideMark/>
          </w:tcPr>
          <w:p w14:paraId="6DDC8C70"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Thông tư 10/2020/TT-BTP</w:t>
            </w:r>
          </w:p>
        </w:tc>
        <w:tc>
          <w:tcPr>
            <w:tcW w:w="0" w:type="auto"/>
            <w:tcBorders>
              <w:bottom w:val="nil"/>
            </w:tcBorders>
            <w:shd w:val="clear" w:color="auto" w:fill="auto"/>
            <w:tcMar>
              <w:top w:w="150" w:type="dxa"/>
              <w:left w:w="150" w:type="dxa"/>
              <w:bottom w:w="150" w:type="dxa"/>
              <w:right w:w="150" w:type="dxa"/>
            </w:tcMar>
            <w:vAlign w:val="center"/>
            <w:hideMark/>
          </w:tcPr>
          <w:p w14:paraId="410490CF" w14:textId="77777777" w:rsidR="001B5AB5" w:rsidRPr="001B5AB5" w:rsidRDefault="001B5AB5" w:rsidP="001B5AB5">
            <w:pPr>
              <w:spacing w:after="0" w:line="330" w:lineRule="atLeast"/>
              <w:jc w:val="both"/>
              <w:rPr>
                <w:rFonts w:eastAsia="Times New Roman" w:cs="Times New Roman"/>
                <w:szCs w:val="24"/>
              </w:rPr>
            </w:pPr>
            <w:r w:rsidRPr="001B5AB5">
              <w:rPr>
                <w:rFonts w:eastAsia="Times New Roman" w:cs="Times New Roman"/>
                <w:szCs w:val="24"/>
              </w:rPr>
              <w:t>28-12-2020</w:t>
            </w:r>
          </w:p>
        </w:tc>
        <w:tc>
          <w:tcPr>
            <w:tcW w:w="0" w:type="auto"/>
            <w:tcBorders>
              <w:bottom w:val="nil"/>
            </w:tcBorders>
            <w:shd w:val="clear" w:color="auto" w:fill="auto"/>
            <w:tcMar>
              <w:top w:w="150" w:type="dxa"/>
              <w:left w:w="150" w:type="dxa"/>
              <w:bottom w:w="150" w:type="dxa"/>
              <w:right w:w="150" w:type="dxa"/>
            </w:tcMar>
            <w:vAlign w:val="center"/>
            <w:hideMark/>
          </w:tcPr>
          <w:p w14:paraId="6734333B" w14:textId="77777777" w:rsidR="001B5AB5" w:rsidRPr="001B5AB5" w:rsidRDefault="001B5AB5" w:rsidP="001B5AB5">
            <w:pPr>
              <w:spacing w:after="0" w:line="330" w:lineRule="atLeast"/>
              <w:jc w:val="both"/>
              <w:rPr>
                <w:rFonts w:eastAsia="Times New Roman" w:cs="Times New Roman"/>
                <w:szCs w:val="24"/>
              </w:rPr>
            </w:pPr>
          </w:p>
        </w:tc>
      </w:tr>
    </w:tbl>
    <w:p w14:paraId="4E65079A" w14:textId="77777777" w:rsidR="001B5AB5" w:rsidRPr="001B5AB5" w:rsidRDefault="001B5AB5" w:rsidP="001B5AB5">
      <w:pPr>
        <w:shd w:val="clear" w:color="auto" w:fill="FFFFFF"/>
        <w:spacing w:after="30" w:line="240" w:lineRule="auto"/>
        <w:jc w:val="both"/>
        <w:rPr>
          <w:rFonts w:eastAsia="Times New Roman" w:cs="Times New Roman"/>
          <w:color w:val="333333"/>
          <w:sz w:val="27"/>
          <w:szCs w:val="27"/>
        </w:rPr>
      </w:pPr>
      <w:r w:rsidRPr="001B5AB5">
        <w:rPr>
          <w:rFonts w:eastAsia="Times New Roman" w:cs="Times New Roman"/>
          <w:color w:val="333333"/>
          <w:sz w:val="27"/>
          <w:szCs w:val="27"/>
        </w:rPr>
        <w:t>Yêu cầu, điều kiện thực hiện:</w:t>
      </w:r>
    </w:p>
    <w:p w14:paraId="14E18227" w14:textId="77777777" w:rsidR="001B5AB5" w:rsidRPr="001B5AB5" w:rsidRDefault="001B5AB5" w:rsidP="001B5AB5">
      <w:pPr>
        <w:shd w:val="clear" w:color="auto" w:fill="FFFFFF"/>
        <w:spacing w:line="240" w:lineRule="auto"/>
        <w:jc w:val="both"/>
        <w:rPr>
          <w:rFonts w:eastAsia="Times New Roman" w:cs="Times New Roman"/>
          <w:color w:val="1E2F41"/>
          <w:sz w:val="27"/>
          <w:szCs w:val="27"/>
        </w:rPr>
      </w:pPr>
      <w:r w:rsidRPr="001B5AB5">
        <w:rPr>
          <w:rFonts w:eastAsia="Times New Roman" w:cs="Times New Roman"/>
          <w:color w:val="1E2F41"/>
          <w:sz w:val="27"/>
          <w:szCs w:val="27"/>
        </w:rPr>
        <w:t>Người nhận con nuôi phải có đủ điều kiện sau: - Có năng lực hành vi dân sự đầy đủ; - Hơn con nuôi từ 20 tuổi trở lên – không áp dụng đối với trường hợp cha dượng nhận con riêng của vợ, mẹ kế nhận con riêng của chồng làm con nuôi hoặc cô, cậu, dì, chú bác ruột nhận cháu làm con nuôi; - Có điều kiện về sức khỏe, kinh tế, chỗ ở bảo đảm việc chăm sóc, nuôi dưỡng, giáo dục con nuôi - không áp dụng đối với trường hợp cha dượng nhận con riêng của vợ, mẹ kế nhận con riêng của chồng làm con nuôi hoặc cô, cậu,dì, chú bác ruột nhận cháu làm con nuôi; - Có tư cách đạo đức tốt. Các trường hợp không được nhận con nuôi - Đang bị hạn chế một số quyền của cha, mẹ đối với con chưa thành niên; - Đang chấp hành quyết định xử lý hành chính tại cơ sở giáo dục, cơ sở chữa bệnh; - Đang chấp hành hình phạt tù; -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 Trẻ em được nhận làm con nuôi phải có đủ các điều kiện sau: + Là trẻ em dưới 16 tuổi; nếu trẻ em thuộc trường hợp được cha dượng, mẹ kế, cô, cậu, dì, chú, bác ruột nhận làm con nuôi thì đến dưới 18 tuổi; +) Trẻ em bị bỏ rơi, trẻ em mồ côi cả cha và mẹ, trẻ em không nơi nương tựa; +) Một người chỉ được làm con của một người độc thân hoặc của cả hai người là vợ chồng.</w:t>
      </w:r>
    </w:p>
    <w:p w14:paraId="2ED36F98" w14:textId="77777777" w:rsidR="00DC7503" w:rsidRPr="001B5AB5" w:rsidRDefault="00DC7503" w:rsidP="001B5AB5">
      <w:pPr>
        <w:jc w:val="both"/>
        <w:rPr>
          <w:rFonts w:cs="Times New Roman"/>
        </w:rPr>
      </w:pPr>
    </w:p>
    <w:sectPr w:rsidR="00DC7503" w:rsidRPr="001B5AB5" w:rsidSect="00560D93">
      <w:head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8484" w14:textId="77777777" w:rsidR="00B7328E" w:rsidRDefault="00B7328E" w:rsidP="00B7328E">
      <w:pPr>
        <w:spacing w:after="0" w:line="240" w:lineRule="auto"/>
      </w:pPr>
      <w:r>
        <w:separator/>
      </w:r>
    </w:p>
  </w:endnote>
  <w:endnote w:type="continuationSeparator" w:id="0">
    <w:p w14:paraId="0E8CC553" w14:textId="77777777" w:rsidR="00B7328E" w:rsidRDefault="00B7328E" w:rsidP="00B7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5D7E" w14:textId="77777777" w:rsidR="00B7328E" w:rsidRDefault="00B7328E" w:rsidP="00B7328E">
      <w:pPr>
        <w:spacing w:after="0" w:line="240" w:lineRule="auto"/>
      </w:pPr>
      <w:r>
        <w:separator/>
      </w:r>
    </w:p>
  </w:footnote>
  <w:footnote w:type="continuationSeparator" w:id="0">
    <w:p w14:paraId="615D93EF" w14:textId="77777777" w:rsidR="00B7328E" w:rsidRDefault="00B7328E" w:rsidP="00B7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45586"/>
      <w:docPartObj>
        <w:docPartGallery w:val="Page Numbers (Top of Page)"/>
        <w:docPartUnique/>
      </w:docPartObj>
    </w:sdtPr>
    <w:sdtEndPr>
      <w:rPr>
        <w:noProof/>
      </w:rPr>
    </w:sdtEndPr>
    <w:sdtContent>
      <w:p w14:paraId="4541D5B7" w14:textId="5A5D3775" w:rsidR="00B7328E" w:rsidRDefault="00B732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7224AA" w14:textId="77777777" w:rsidR="00B7328E" w:rsidRDefault="00B73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B5"/>
    <w:rsid w:val="001B5AB5"/>
    <w:rsid w:val="00560D93"/>
    <w:rsid w:val="00B7328E"/>
    <w:rsid w:val="00DC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B1F5"/>
  <w15:chartTrackingRefBased/>
  <w15:docId w15:val="{2F668BF5-6E4D-46EE-8054-1575B862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5AB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5AB5"/>
    <w:rPr>
      <w:rFonts w:eastAsia="Times New Roman" w:cs="Times New Roman"/>
      <w:b/>
      <w:bCs/>
      <w:sz w:val="36"/>
      <w:szCs w:val="36"/>
    </w:rPr>
  </w:style>
  <w:style w:type="character" w:customStyle="1" w:styleId="link">
    <w:name w:val="link"/>
    <w:basedOn w:val="DefaultParagraphFont"/>
    <w:rsid w:val="001B5AB5"/>
  </w:style>
  <w:style w:type="paragraph" w:styleId="Header">
    <w:name w:val="header"/>
    <w:basedOn w:val="Normal"/>
    <w:link w:val="HeaderChar"/>
    <w:uiPriority w:val="99"/>
    <w:unhideWhenUsed/>
    <w:rsid w:val="00B7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28E"/>
  </w:style>
  <w:style w:type="paragraph" w:styleId="Footer">
    <w:name w:val="footer"/>
    <w:basedOn w:val="Normal"/>
    <w:link w:val="FooterChar"/>
    <w:uiPriority w:val="99"/>
    <w:unhideWhenUsed/>
    <w:rsid w:val="00B7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87510">
      <w:bodyDiv w:val="1"/>
      <w:marLeft w:val="0"/>
      <w:marRight w:val="0"/>
      <w:marTop w:val="0"/>
      <w:marBottom w:val="0"/>
      <w:divBdr>
        <w:top w:val="none" w:sz="0" w:space="0" w:color="auto"/>
        <w:left w:val="none" w:sz="0" w:space="0" w:color="auto"/>
        <w:bottom w:val="none" w:sz="0" w:space="0" w:color="auto"/>
        <w:right w:val="none" w:sz="0" w:space="0" w:color="auto"/>
      </w:divBdr>
      <w:divsChild>
        <w:div w:id="1424690395">
          <w:marLeft w:val="0"/>
          <w:marRight w:val="0"/>
          <w:marTop w:val="0"/>
          <w:marBottom w:val="0"/>
          <w:divBdr>
            <w:top w:val="none" w:sz="0" w:space="0" w:color="auto"/>
            <w:left w:val="none" w:sz="0" w:space="0" w:color="auto"/>
            <w:bottom w:val="none" w:sz="0" w:space="0" w:color="auto"/>
            <w:right w:val="none" w:sz="0" w:space="0" w:color="auto"/>
          </w:divBdr>
          <w:divsChild>
            <w:div w:id="1656177206">
              <w:marLeft w:val="-225"/>
              <w:marRight w:val="-225"/>
              <w:marTop w:val="0"/>
              <w:marBottom w:val="300"/>
              <w:divBdr>
                <w:top w:val="none" w:sz="0" w:space="0" w:color="auto"/>
                <w:left w:val="none" w:sz="0" w:space="0" w:color="auto"/>
                <w:bottom w:val="none" w:sz="0" w:space="0" w:color="auto"/>
                <w:right w:val="none" w:sz="0" w:space="0" w:color="auto"/>
              </w:divBdr>
              <w:divsChild>
                <w:div w:id="799767648">
                  <w:marLeft w:val="0"/>
                  <w:marRight w:val="0"/>
                  <w:marTop w:val="0"/>
                  <w:marBottom w:val="30"/>
                  <w:divBdr>
                    <w:top w:val="none" w:sz="0" w:space="0" w:color="auto"/>
                    <w:left w:val="none" w:sz="0" w:space="0" w:color="auto"/>
                    <w:bottom w:val="none" w:sz="0" w:space="0" w:color="auto"/>
                    <w:right w:val="none" w:sz="0" w:space="0" w:color="auto"/>
                  </w:divBdr>
                </w:div>
                <w:div w:id="394204024">
                  <w:marLeft w:val="0"/>
                  <w:marRight w:val="0"/>
                  <w:marTop w:val="0"/>
                  <w:marBottom w:val="0"/>
                  <w:divBdr>
                    <w:top w:val="none" w:sz="0" w:space="0" w:color="auto"/>
                    <w:left w:val="none" w:sz="0" w:space="0" w:color="auto"/>
                    <w:bottom w:val="none" w:sz="0" w:space="0" w:color="auto"/>
                    <w:right w:val="none" w:sz="0" w:space="0" w:color="auto"/>
                  </w:divBdr>
                </w:div>
              </w:divsChild>
            </w:div>
            <w:div w:id="767115587">
              <w:marLeft w:val="-225"/>
              <w:marRight w:val="-225"/>
              <w:marTop w:val="0"/>
              <w:marBottom w:val="300"/>
              <w:divBdr>
                <w:top w:val="none" w:sz="0" w:space="0" w:color="auto"/>
                <w:left w:val="none" w:sz="0" w:space="0" w:color="auto"/>
                <w:bottom w:val="none" w:sz="0" w:space="0" w:color="auto"/>
                <w:right w:val="none" w:sz="0" w:space="0" w:color="auto"/>
              </w:divBdr>
              <w:divsChild>
                <w:div w:id="768236391">
                  <w:marLeft w:val="0"/>
                  <w:marRight w:val="0"/>
                  <w:marTop w:val="0"/>
                  <w:marBottom w:val="30"/>
                  <w:divBdr>
                    <w:top w:val="none" w:sz="0" w:space="0" w:color="auto"/>
                    <w:left w:val="none" w:sz="0" w:space="0" w:color="auto"/>
                    <w:bottom w:val="none" w:sz="0" w:space="0" w:color="auto"/>
                    <w:right w:val="none" w:sz="0" w:space="0" w:color="auto"/>
                  </w:divBdr>
                </w:div>
                <w:div w:id="651831203">
                  <w:marLeft w:val="0"/>
                  <w:marRight w:val="0"/>
                  <w:marTop w:val="0"/>
                  <w:marBottom w:val="0"/>
                  <w:divBdr>
                    <w:top w:val="none" w:sz="0" w:space="0" w:color="auto"/>
                    <w:left w:val="none" w:sz="0" w:space="0" w:color="auto"/>
                    <w:bottom w:val="none" w:sz="0" w:space="0" w:color="auto"/>
                    <w:right w:val="none" w:sz="0" w:space="0" w:color="auto"/>
                  </w:divBdr>
                </w:div>
              </w:divsChild>
            </w:div>
            <w:div w:id="1151681162">
              <w:marLeft w:val="-225"/>
              <w:marRight w:val="-225"/>
              <w:marTop w:val="0"/>
              <w:marBottom w:val="300"/>
              <w:divBdr>
                <w:top w:val="none" w:sz="0" w:space="0" w:color="auto"/>
                <w:left w:val="none" w:sz="0" w:space="0" w:color="auto"/>
                <w:bottom w:val="none" w:sz="0" w:space="0" w:color="auto"/>
                <w:right w:val="none" w:sz="0" w:space="0" w:color="auto"/>
              </w:divBdr>
              <w:divsChild>
                <w:div w:id="1130052446">
                  <w:marLeft w:val="0"/>
                  <w:marRight w:val="0"/>
                  <w:marTop w:val="0"/>
                  <w:marBottom w:val="30"/>
                  <w:divBdr>
                    <w:top w:val="none" w:sz="0" w:space="0" w:color="auto"/>
                    <w:left w:val="none" w:sz="0" w:space="0" w:color="auto"/>
                    <w:bottom w:val="none" w:sz="0" w:space="0" w:color="auto"/>
                    <w:right w:val="none" w:sz="0" w:space="0" w:color="auto"/>
                  </w:divBdr>
                </w:div>
                <w:div w:id="827088064">
                  <w:marLeft w:val="0"/>
                  <w:marRight w:val="0"/>
                  <w:marTop w:val="0"/>
                  <w:marBottom w:val="0"/>
                  <w:divBdr>
                    <w:top w:val="none" w:sz="0" w:space="0" w:color="auto"/>
                    <w:left w:val="none" w:sz="0" w:space="0" w:color="auto"/>
                    <w:bottom w:val="none" w:sz="0" w:space="0" w:color="auto"/>
                    <w:right w:val="none" w:sz="0" w:space="0" w:color="auto"/>
                  </w:divBdr>
                </w:div>
              </w:divsChild>
            </w:div>
            <w:div w:id="1266841957">
              <w:marLeft w:val="-225"/>
              <w:marRight w:val="-225"/>
              <w:marTop w:val="0"/>
              <w:marBottom w:val="300"/>
              <w:divBdr>
                <w:top w:val="none" w:sz="0" w:space="0" w:color="auto"/>
                <w:left w:val="none" w:sz="0" w:space="0" w:color="auto"/>
                <w:bottom w:val="none" w:sz="0" w:space="0" w:color="auto"/>
                <w:right w:val="none" w:sz="0" w:space="0" w:color="auto"/>
              </w:divBdr>
              <w:divsChild>
                <w:div w:id="1305355182">
                  <w:marLeft w:val="0"/>
                  <w:marRight w:val="0"/>
                  <w:marTop w:val="0"/>
                  <w:marBottom w:val="30"/>
                  <w:divBdr>
                    <w:top w:val="none" w:sz="0" w:space="0" w:color="auto"/>
                    <w:left w:val="none" w:sz="0" w:space="0" w:color="auto"/>
                    <w:bottom w:val="none" w:sz="0" w:space="0" w:color="auto"/>
                    <w:right w:val="none" w:sz="0" w:space="0" w:color="auto"/>
                  </w:divBdr>
                </w:div>
                <w:div w:id="1416589282">
                  <w:marLeft w:val="0"/>
                  <w:marRight w:val="0"/>
                  <w:marTop w:val="0"/>
                  <w:marBottom w:val="0"/>
                  <w:divBdr>
                    <w:top w:val="none" w:sz="0" w:space="0" w:color="auto"/>
                    <w:left w:val="none" w:sz="0" w:space="0" w:color="auto"/>
                    <w:bottom w:val="none" w:sz="0" w:space="0" w:color="auto"/>
                    <w:right w:val="none" w:sz="0" w:space="0" w:color="auto"/>
                  </w:divBdr>
                </w:div>
              </w:divsChild>
            </w:div>
            <w:div w:id="884290140">
              <w:marLeft w:val="-225"/>
              <w:marRight w:val="-225"/>
              <w:marTop w:val="0"/>
              <w:marBottom w:val="300"/>
              <w:divBdr>
                <w:top w:val="none" w:sz="0" w:space="0" w:color="auto"/>
                <w:left w:val="none" w:sz="0" w:space="0" w:color="auto"/>
                <w:bottom w:val="none" w:sz="0" w:space="0" w:color="auto"/>
                <w:right w:val="none" w:sz="0" w:space="0" w:color="auto"/>
              </w:divBdr>
              <w:divsChild>
                <w:div w:id="1110468525">
                  <w:marLeft w:val="0"/>
                  <w:marRight w:val="0"/>
                  <w:marTop w:val="0"/>
                  <w:marBottom w:val="30"/>
                  <w:divBdr>
                    <w:top w:val="none" w:sz="0" w:space="0" w:color="auto"/>
                    <w:left w:val="none" w:sz="0" w:space="0" w:color="auto"/>
                    <w:bottom w:val="none" w:sz="0" w:space="0" w:color="auto"/>
                    <w:right w:val="none" w:sz="0" w:space="0" w:color="auto"/>
                  </w:divBdr>
                </w:div>
                <w:div w:id="204830806">
                  <w:marLeft w:val="0"/>
                  <w:marRight w:val="0"/>
                  <w:marTop w:val="0"/>
                  <w:marBottom w:val="0"/>
                  <w:divBdr>
                    <w:top w:val="none" w:sz="0" w:space="0" w:color="auto"/>
                    <w:left w:val="none" w:sz="0" w:space="0" w:color="auto"/>
                    <w:bottom w:val="none" w:sz="0" w:space="0" w:color="auto"/>
                    <w:right w:val="none" w:sz="0" w:space="0" w:color="auto"/>
                  </w:divBdr>
                </w:div>
              </w:divsChild>
            </w:div>
            <w:div w:id="967778151">
              <w:marLeft w:val="-225"/>
              <w:marRight w:val="-225"/>
              <w:marTop w:val="0"/>
              <w:marBottom w:val="300"/>
              <w:divBdr>
                <w:top w:val="none" w:sz="0" w:space="0" w:color="auto"/>
                <w:left w:val="none" w:sz="0" w:space="0" w:color="auto"/>
                <w:bottom w:val="none" w:sz="0" w:space="0" w:color="auto"/>
                <w:right w:val="none" w:sz="0" w:space="0" w:color="auto"/>
              </w:divBdr>
              <w:divsChild>
                <w:div w:id="2073966059">
                  <w:marLeft w:val="0"/>
                  <w:marRight w:val="0"/>
                  <w:marTop w:val="0"/>
                  <w:marBottom w:val="30"/>
                  <w:divBdr>
                    <w:top w:val="none" w:sz="0" w:space="0" w:color="auto"/>
                    <w:left w:val="none" w:sz="0" w:space="0" w:color="auto"/>
                    <w:bottom w:val="none" w:sz="0" w:space="0" w:color="auto"/>
                    <w:right w:val="none" w:sz="0" w:space="0" w:color="auto"/>
                  </w:divBdr>
                </w:div>
                <w:div w:id="523179982">
                  <w:marLeft w:val="0"/>
                  <w:marRight w:val="0"/>
                  <w:marTop w:val="0"/>
                  <w:marBottom w:val="0"/>
                  <w:divBdr>
                    <w:top w:val="none" w:sz="0" w:space="0" w:color="auto"/>
                    <w:left w:val="none" w:sz="0" w:space="0" w:color="auto"/>
                    <w:bottom w:val="none" w:sz="0" w:space="0" w:color="auto"/>
                    <w:right w:val="none" w:sz="0" w:space="0" w:color="auto"/>
                  </w:divBdr>
                </w:div>
              </w:divsChild>
            </w:div>
            <w:div w:id="361371172">
              <w:marLeft w:val="-225"/>
              <w:marRight w:val="-225"/>
              <w:marTop w:val="0"/>
              <w:marBottom w:val="300"/>
              <w:divBdr>
                <w:top w:val="none" w:sz="0" w:space="0" w:color="auto"/>
                <w:left w:val="none" w:sz="0" w:space="0" w:color="auto"/>
                <w:bottom w:val="none" w:sz="0" w:space="0" w:color="auto"/>
                <w:right w:val="none" w:sz="0" w:space="0" w:color="auto"/>
              </w:divBdr>
              <w:divsChild>
                <w:div w:id="1276793153">
                  <w:marLeft w:val="0"/>
                  <w:marRight w:val="0"/>
                  <w:marTop w:val="0"/>
                  <w:marBottom w:val="30"/>
                  <w:divBdr>
                    <w:top w:val="none" w:sz="0" w:space="0" w:color="auto"/>
                    <w:left w:val="none" w:sz="0" w:space="0" w:color="auto"/>
                    <w:bottom w:val="none" w:sz="0" w:space="0" w:color="auto"/>
                    <w:right w:val="none" w:sz="0" w:space="0" w:color="auto"/>
                  </w:divBdr>
                </w:div>
                <w:div w:id="592323697">
                  <w:marLeft w:val="0"/>
                  <w:marRight w:val="0"/>
                  <w:marTop w:val="0"/>
                  <w:marBottom w:val="0"/>
                  <w:divBdr>
                    <w:top w:val="none" w:sz="0" w:space="0" w:color="auto"/>
                    <w:left w:val="none" w:sz="0" w:space="0" w:color="auto"/>
                    <w:bottom w:val="none" w:sz="0" w:space="0" w:color="auto"/>
                    <w:right w:val="none" w:sz="0" w:space="0" w:color="auto"/>
                  </w:divBdr>
                  <w:divsChild>
                    <w:div w:id="15468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288">
              <w:marLeft w:val="-225"/>
              <w:marRight w:val="-225"/>
              <w:marTop w:val="0"/>
              <w:marBottom w:val="300"/>
              <w:divBdr>
                <w:top w:val="none" w:sz="0" w:space="0" w:color="auto"/>
                <w:left w:val="none" w:sz="0" w:space="0" w:color="auto"/>
                <w:bottom w:val="none" w:sz="0" w:space="0" w:color="auto"/>
                <w:right w:val="none" w:sz="0" w:space="0" w:color="auto"/>
              </w:divBdr>
              <w:divsChild>
                <w:div w:id="1805192175">
                  <w:marLeft w:val="0"/>
                  <w:marRight w:val="0"/>
                  <w:marTop w:val="0"/>
                  <w:marBottom w:val="30"/>
                  <w:divBdr>
                    <w:top w:val="none" w:sz="0" w:space="0" w:color="auto"/>
                    <w:left w:val="none" w:sz="0" w:space="0" w:color="auto"/>
                    <w:bottom w:val="none" w:sz="0" w:space="0" w:color="auto"/>
                    <w:right w:val="none" w:sz="0" w:space="0" w:color="auto"/>
                  </w:divBdr>
                </w:div>
                <w:div w:id="519005197">
                  <w:marLeft w:val="0"/>
                  <w:marRight w:val="0"/>
                  <w:marTop w:val="0"/>
                  <w:marBottom w:val="0"/>
                  <w:divBdr>
                    <w:top w:val="none" w:sz="0" w:space="0" w:color="auto"/>
                    <w:left w:val="none" w:sz="0" w:space="0" w:color="auto"/>
                    <w:bottom w:val="none" w:sz="0" w:space="0" w:color="auto"/>
                    <w:right w:val="none" w:sz="0" w:space="0" w:color="auto"/>
                  </w:divBdr>
                  <w:divsChild>
                    <w:div w:id="871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4714">
              <w:marLeft w:val="-225"/>
              <w:marRight w:val="-225"/>
              <w:marTop w:val="0"/>
              <w:marBottom w:val="300"/>
              <w:divBdr>
                <w:top w:val="none" w:sz="0" w:space="0" w:color="auto"/>
                <w:left w:val="none" w:sz="0" w:space="0" w:color="auto"/>
                <w:bottom w:val="none" w:sz="0" w:space="0" w:color="auto"/>
                <w:right w:val="none" w:sz="0" w:space="0" w:color="auto"/>
              </w:divBdr>
              <w:divsChild>
                <w:div w:id="1724522853">
                  <w:marLeft w:val="0"/>
                  <w:marRight w:val="0"/>
                  <w:marTop w:val="0"/>
                  <w:marBottom w:val="30"/>
                  <w:divBdr>
                    <w:top w:val="none" w:sz="0" w:space="0" w:color="auto"/>
                    <w:left w:val="none" w:sz="0" w:space="0" w:color="auto"/>
                    <w:bottom w:val="none" w:sz="0" w:space="0" w:color="auto"/>
                    <w:right w:val="none" w:sz="0" w:space="0" w:color="auto"/>
                  </w:divBdr>
                </w:div>
                <w:div w:id="2142722085">
                  <w:marLeft w:val="0"/>
                  <w:marRight w:val="0"/>
                  <w:marTop w:val="0"/>
                  <w:marBottom w:val="0"/>
                  <w:divBdr>
                    <w:top w:val="none" w:sz="0" w:space="0" w:color="auto"/>
                    <w:left w:val="none" w:sz="0" w:space="0" w:color="auto"/>
                    <w:bottom w:val="none" w:sz="0" w:space="0" w:color="auto"/>
                    <w:right w:val="none" w:sz="0" w:space="0" w:color="auto"/>
                  </w:divBdr>
                  <w:divsChild>
                    <w:div w:id="541594210">
                      <w:marLeft w:val="0"/>
                      <w:marRight w:val="0"/>
                      <w:marTop w:val="0"/>
                      <w:marBottom w:val="30"/>
                      <w:divBdr>
                        <w:top w:val="none" w:sz="0" w:space="0" w:color="auto"/>
                        <w:left w:val="none" w:sz="0" w:space="0" w:color="auto"/>
                        <w:bottom w:val="none" w:sz="0" w:space="0" w:color="auto"/>
                        <w:right w:val="none" w:sz="0" w:space="0" w:color="auto"/>
                      </w:divBdr>
                    </w:div>
                    <w:div w:id="16189457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56852964">
              <w:marLeft w:val="-225"/>
              <w:marRight w:val="-225"/>
              <w:marTop w:val="0"/>
              <w:marBottom w:val="300"/>
              <w:divBdr>
                <w:top w:val="none" w:sz="0" w:space="0" w:color="auto"/>
                <w:left w:val="none" w:sz="0" w:space="0" w:color="auto"/>
                <w:bottom w:val="none" w:sz="0" w:space="0" w:color="auto"/>
                <w:right w:val="none" w:sz="0" w:space="0" w:color="auto"/>
              </w:divBdr>
              <w:divsChild>
                <w:div w:id="2044556194">
                  <w:marLeft w:val="0"/>
                  <w:marRight w:val="0"/>
                  <w:marTop w:val="0"/>
                  <w:marBottom w:val="30"/>
                  <w:divBdr>
                    <w:top w:val="none" w:sz="0" w:space="0" w:color="auto"/>
                    <w:left w:val="none" w:sz="0" w:space="0" w:color="auto"/>
                    <w:bottom w:val="none" w:sz="0" w:space="0" w:color="auto"/>
                    <w:right w:val="none" w:sz="0" w:space="0" w:color="auto"/>
                  </w:divBdr>
                </w:div>
                <w:div w:id="834566990">
                  <w:marLeft w:val="0"/>
                  <w:marRight w:val="0"/>
                  <w:marTop w:val="0"/>
                  <w:marBottom w:val="0"/>
                  <w:divBdr>
                    <w:top w:val="none" w:sz="0" w:space="0" w:color="auto"/>
                    <w:left w:val="none" w:sz="0" w:space="0" w:color="auto"/>
                    <w:bottom w:val="none" w:sz="0" w:space="0" w:color="auto"/>
                    <w:right w:val="none" w:sz="0" w:space="0" w:color="auto"/>
                  </w:divBdr>
                </w:div>
              </w:divsChild>
            </w:div>
            <w:div w:id="1365211854">
              <w:marLeft w:val="-225"/>
              <w:marRight w:val="-225"/>
              <w:marTop w:val="0"/>
              <w:marBottom w:val="300"/>
              <w:divBdr>
                <w:top w:val="none" w:sz="0" w:space="0" w:color="auto"/>
                <w:left w:val="none" w:sz="0" w:space="0" w:color="auto"/>
                <w:bottom w:val="none" w:sz="0" w:space="0" w:color="auto"/>
                <w:right w:val="none" w:sz="0" w:space="0" w:color="auto"/>
              </w:divBdr>
              <w:divsChild>
                <w:div w:id="1319724338">
                  <w:marLeft w:val="0"/>
                  <w:marRight w:val="0"/>
                  <w:marTop w:val="0"/>
                  <w:marBottom w:val="30"/>
                  <w:divBdr>
                    <w:top w:val="none" w:sz="0" w:space="0" w:color="auto"/>
                    <w:left w:val="none" w:sz="0" w:space="0" w:color="auto"/>
                    <w:bottom w:val="none" w:sz="0" w:space="0" w:color="auto"/>
                    <w:right w:val="none" w:sz="0" w:space="0" w:color="auto"/>
                  </w:divBdr>
                </w:div>
                <w:div w:id="1444838574">
                  <w:marLeft w:val="0"/>
                  <w:marRight w:val="0"/>
                  <w:marTop w:val="0"/>
                  <w:marBottom w:val="0"/>
                  <w:divBdr>
                    <w:top w:val="none" w:sz="0" w:space="0" w:color="auto"/>
                    <w:left w:val="none" w:sz="0" w:space="0" w:color="auto"/>
                    <w:bottom w:val="none" w:sz="0" w:space="0" w:color="auto"/>
                    <w:right w:val="none" w:sz="0" w:space="0" w:color="auto"/>
                  </w:divBdr>
                </w:div>
              </w:divsChild>
            </w:div>
            <w:div w:id="1210384869">
              <w:marLeft w:val="-225"/>
              <w:marRight w:val="-225"/>
              <w:marTop w:val="0"/>
              <w:marBottom w:val="300"/>
              <w:divBdr>
                <w:top w:val="none" w:sz="0" w:space="0" w:color="auto"/>
                <w:left w:val="none" w:sz="0" w:space="0" w:color="auto"/>
                <w:bottom w:val="none" w:sz="0" w:space="0" w:color="auto"/>
                <w:right w:val="none" w:sz="0" w:space="0" w:color="auto"/>
              </w:divBdr>
              <w:divsChild>
                <w:div w:id="1713575970">
                  <w:marLeft w:val="0"/>
                  <w:marRight w:val="0"/>
                  <w:marTop w:val="0"/>
                  <w:marBottom w:val="30"/>
                  <w:divBdr>
                    <w:top w:val="none" w:sz="0" w:space="0" w:color="auto"/>
                    <w:left w:val="none" w:sz="0" w:space="0" w:color="auto"/>
                    <w:bottom w:val="none" w:sz="0" w:space="0" w:color="auto"/>
                    <w:right w:val="none" w:sz="0" w:space="0" w:color="auto"/>
                  </w:divBdr>
                </w:div>
                <w:div w:id="1398936813">
                  <w:marLeft w:val="0"/>
                  <w:marRight w:val="0"/>
                  <w:marTop w:val="0"/>
                  <w:marBottom w:val="0"/>
                  <w:divBdr>
                    <w:top w:val="none" w:sz="0" w:space="0" w:color="auto"/>
                    <w:left w:val="none" w:sz="0" w:space="0" w:color="auto"/>
                    <w:bottom w:val="none" w:sz="0" w:space="0" w:color="auto"/>
                    <w:right w:val="none" w:sz="0" w:space="0" w:color="auto"/>
                  </w:divBdr>
                </w:div>
              </w:divsChild>
            </w:div>
            <w:div w:id="1863321482">
              <w:marLeft w:val="-225"/>
              <w:marRight w:val="-225"/>
              <w:marTop w:val="0"/>
              <w:marBottom w:val="300"/>
              <w:divBdr>
                <w:top w:val="none" w:sz="0" w:space="0" w:color="auto"/>
                <w:left w:val="none" w:sz="0" w:space="0" w:color="auto"/>
                <w:bottom w:val="none" w:sz="0" w:space="0" w:color="auto"/>
                <w:right w:val="none" w:sz="0" w:space="0" w:color="auto"/>
              </w:divBdr>
              <w:divsChild>
                <w:div w:id="1216432325">
                  <w:marLeft w:val="0"/>
                  <w:marRight w:val="0"/>
                  <w:marTop w:val="0"/>
                  <w:marBottom w:val="30"/>
                  <w:divBdr>
                    <w:top w:val="none" w:sz="0" w:space="0" w:color="auto"/>
                    <w:left w:val="none" w:sz="0" w:space="0" w:color="auto"/>
                    <w:bottom w:val="none" w:sz="0" w:space="0" w:color="auto"/>
                    <w:right w:val="none" w:sz="0" w:space="0" w:color="auto"/>
                  </w:divBdr>
                </w:div>
                <w:div w:id="1381052048">
                  <w:marLeft w:val="0"/>
                  <w:marRight w:val="0"/>
                  <w:marTop w:val="0"/>
                  <w:marBottom w:val="0"/>
                  <w:divBdr>
                    <w:top w:val="none" w:sz="0" w:space="0" w:color="auto"/>
                    <w:left w:val="none" w:sz="0" w:space="0" w:color="auto"/>
                    <w:bottom w:val="none" w:sz="0" w:space="0" w:color="auto"/>
                    <w:right w:val="none" w:sz="0" w:space="0" w:color="auto"/>
                  </w:divBdr>
                </w:div>
              </w:divsChild>
            </w:div>
            <w:div w:id="549195493">
              <w:marLeft w:val="-225"/>
              <w:marRight w:val="-225"/>
              <w:marTop w:val="0"/>
              <w:marBottom w:val="300"/>
              <w:divBdr>
                <w:top w:val="none" w:sz="0" w:space="0" w:color="auto"/>
                <w:left w:val="none" w:sz="0" w:space="0" w:color="auto"/>
                <w:bottom w:val="none" w:sz="0" w:space="0" w:color="auto"/>
                <w:right w:val="none" w:sz="0" w:space="0" w:color="auto"/>
              </w:divBdr>
              <w:divsChild>
                <w:div w:id="1020814839">
                  <w:marLeft w:val="0"/>
                  <w:marRight w:val="0"/>
                  <w:marTop w:val="0"/>
                  <w:marBottom w:val="30"/>
                  <w:divBdr>
                    <w:top w:val="none" w:sz="0" w:space="0" w:color="auto"/>
                    <w:left w:val="none" w:sz="0" w:space="0" w:color="auto"/>
                    <w:bottom w:val="none" w:sz="0" w:space="0" w:color="auto"/>
                    <w:right w:val="none" w:sz="0" w:space="0" w:color="auto"/>
                  </w:divBdr>
                </w:div>
                <w:div w:id="1644263970">
                  <w:marLeft w:val="0"/>
                  <w:marRight w:val="0"/>
                  <w:marTop w:val="0"/>
                  <w:marBottom w:val="0"/>
                  <w:divBdr>
                    <w:top w:val="none" w:sz="0" w:space="0" w:color="auto"/>
                    <w:left w:val="none" w:sz="0" w:space="0" w:color="auto"/>
                    <w:bottom w:val="none" w:sz="0" w:space="0" w:color="auto"/>
                    <w:right w:val="none" w:sz="0" w:space="0" w:color="auto"/>
                  </w:divBdr>
                </w:div>
              </w:divsChild>
            </w:div>
            <w:div w:id="1167556255">
              <w:marLeft w:val="-225"/>
              <w:marRight w:val="-225"/>
              <w:marTop w:val="0"/>
              <w:marBottom w:val="300"/>
              <w:divBdr>
                <w:top w:val="none" w:sz="0" w:space="0" w:color="auto"/>
                <w:left w:val="none" w:sz="0" w:space="0" w:color="auto"/>
                <w:bottom w:val="none" w:sz="0" w:space="0" w:color="auto"/>
                <w:right w:val="none" w:sz="0" w:space="0" w:color="auto"/>
              </w:divBdr>
              <w:divsChild>
                <w:div w:id="66415443">
                  <w:marLeft w:val="0"/>
                  <w:marRight w:val="0"/>
                  <w:marTop w:val="0"/>
                  <w:marBottom w:val="30"/>
                  <w:divBdr>
                    <w:top w:val="none" w:sz="0" w:space="0" w:color="auto"/>
                    <w:left w:val="none" w:sz="0" w:space="0" w:color="auto"/>
                    <w:bottom w:val="none" w:sz="0" w:space="0" w:color="auto"/>
                    <w:right w:val="none" w:sz="0" w:space="0" w:color="auto"/>
                  </w:divBdr>
                </w:div>
                <w:div w:id="1732728713">
                  <w:marLeft w:val="0"/>
                  <w:marRight w:val="0"/>
                  <w:marTop w:val="0"/>
                  <w:marBottom w:val="0"/>
                  <w:divBdr>
                    <w:top w:val="none" w:sz="0" w:space="0" w:color="auto"/>
                    <w:left w:val="none" w:sz="0" w:space="0" w:color="auto"/>
                    <w:bottom w:val="none" w:sz="0" w:space="0" w:color="auto"/>
                    <w:right w:val="none" w:sz="0" w:space="0" w:color="auto"/>
                  </w:divBdr>
                </w:div>
              </w:divsChild>
            </w:div>
            <w:div w:id="551960530">
              <w:marLeft w:val="-225"/>
              <w:marRight w:val="-225"/>
              <w:marTop w:val="0"/>
              <w:marBottom w:val="300"/>
              <w:divBdr>
                <w:top w:val="none" w:sz="0" w:space="0" w:color="auto"/>
                <w:left w:val="none" w:sz="0" w:space="0" w:color="auto"/>
                <w:bottom w:val="none" w:sz="0" w:space="0" w:color="auto"/>
                <w:right w:val="none" w:sz="0" w:space="0" w:color="auto"/>
              </w:divBdr>
              <w:divsChild>
                <w:div w:id="883753968">
                  <w:marLeft w:val="0"/>
                  <w:marRight w:val="0"/>
                  <w:marTop w:val="0"/>
                  <w:marBottom w:val="30"/>
                  <w:divBdr>
                    <w:top w:val="none" w:sz="0" w:space="0" w:color="auto"/>
                    <w:left w:val="none" w:sz="0" w:space="0" w:color="auto"/>
                    <w:bottom w:val="none" w:sz="0" w:space="0" w:color="auto"/>
                    <w:right w:val="none" w:sz="0" w:space="0" w:color="auto"/>
                  </w:divBdr>
                </w:div>
                <w:div w:id="251817636">
                  <w:marLeft w:val="0"/>
                  <w:marRight w:val="0"/>
                  <w:marTop w:val="0"/>
                  <w:marBottom w:val="0"/>
                  <w:divBdr>
                    <w:top w:val="none" w:sz="0" w:space="0" w:color="auto"/>
                    <w:left w:val="none" w:sz="0" w:space="0" w:color="auto"/>
                    <w:bottom w:val="none" w:sz="0" w:space="0" w:color="auto"/>
                    <w:right w:val="none" w:sz="0" w:space="0" w:color="auto"/>
                  </w:divBdr>
                </w:div>
              </w:divsChild>
            </w:div>
            <w:div w:id="1156920273">
              <w:marLeft w:val="-225"/>
              <w:marRight w:val="-225"/>
              <w:marTop w:val="0"/>
              <w:marBottom w:val="300"/>
              <w:divBdr>
                <w:top w:val="none" w:sz="0" w:space="0" w:color="auto"/>
                <w:left w:val="none" w:sz="0" w:space="0" w:color="auto"/>
                <w:bottom w:val="none" w:sz="0" w:space="0" w:color="auto"/>
                <w:right w:val="none" w:sz="0" w:space="0" w:color="auto"/>
              </w:divBdr>
              <w:divsChild>
                <w:div w:id="2126189761">
                  <w:marLeft w:val="0"/>
                  <w:marRight w:val="0"/>
                  <w:marTop w:val="0"/>
                  <w:marBottom w:val="30"/>
                  <w:divBdr>
                    <w:top w:val="none" w:sz="0" w:space="0" w:color="auto"/>
                    <w:left w:val="none" w:sz="0" w:space="0" w:color="auto"/>
                    <w:bottom w:val="none" w:sz="0" w:space="0" w:color="auto"/>
                    <w:right w:val="none" w:sz="0" w:space="0" w:color="auto"/>
                  </w:divBdr>
                </w:div>
                <w:div w:id="1685784648">
                  <w:marLeft w:val="0"/>
                  <w:marRight w:val="0"/>
                  <w:marTop w:val="0"/>
                  <w:marBottom w:val="0"/>
                  <w:divBdr>
                    <w:top w:val="none" w:sz="0" w:space="0" w:color="auto"/>
                    <w:left w:val="none" w:sz="0" w:space="0" w:color="auto"/>
                    <w:bottom w:val="none" w:sz="0" w:space="0" w:color="auto"/>
                    <w:right w:val="none" w:sz="0" w:space="0" w:color="auto"/>
                  </w:divBdr>
                  <w:divsChild>
                    <w:div w:id="8875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19">
              <w:marLeft w:val="-225"/>
              <w:marRight w:val="-225"/>
              <w:marTop w:val="0"/>
              <w:marBottom w:val="300"/>
              <w:divBdr>
                <w:top w:val="none" w:sz="0" w:space="0" w:color="auto"/>
                <w:left w:val="none" w:sz="0" w:space="0" w:color="auto"/>
                <w:bottom w:val="none" w:sz="0" w:space="0" w:color="auto"/>
                <w:right w:val="none" w:sz="0" w:space="0" w:color="auto"/>
              </w:divBdr>
              <w:divsChild>
                <w:div w:id="2094430515">
                  <w:marLeft w:val="0"/>
                  <w:marRight w:val="0"/>
                  <w:marTop w:val="0"/>
                  <w:marBottom w:val="30"/>
                  <w:divBdr>
                    <w:top w:val="none" w:sz="0" w:space="0" w:color="auto"/>
                    <w:left w:val="none" w:sz="0" w:space="0" w:color="auto"/>
                    <w:bottom w:val="none" w:sz="0" w:space="0" w:color="auto"/>
                    <w:right w:val="none" w:sz="0" w:space="0" w:color="auto"/>
                  </w:divBdr>
                </w:div>
                <w:div w:id="10640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2023-07-07T07:32:00Z</cp:lastPrinted>
  <dcterms:created xsi:type="dcterms:W3CDTF">2023-07-07T07:30:00Z</dcterms:created>
  <dcterms:modified xsi:type="dcterms:W3CDTF">2023-07-07T07:32:00Z</dcterms:modified>
</cp:coreProperties>
</file>